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08" w:rsidRPr="002F1CE6" w:rsidRDefault="00DE2708" w:rsidP="00DE2708">
      <w:pPr>
        <w:tabs>
          <w:tab w:val="left" w:pos="7005"/>
        </w:tabs>
        <w:jc w:val="right"/>
        <w:rPr>
          <w:rFonts w:ascii="PT Astra Serif" w:hAnsi="PT Astra Serif"/>
        </w:rPr>
      </w:pPr>
      <w:r w:rsidRPr="002F1CE6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2</w:t>
      </w:r>
    </w:p>
    <w:p w:rsidR="00DE2708" w:rsidRPr="002F1CE6" w:rsidRDefault="00DE2708" w:rsidP="00DE2708">
      <w:pPr>
        <w:tabs>
          <w:tab w:val="left" w:pos="7005"/>
        </w:tabs>
        <w:jc w:val="right"/>
        <w:rPr>
          <w:rFonts w:ascii="PT Astra Serif" w:hAnsi="PT Astra Serif"/>
        </w:rPr>
      </w:pPr>
      <w:r w:rsidRPr="002F1CE6">
        <w:rPr>
          <w:rFonts w:ascii="PT Astra Serif" w:hAnsi="PT Astra Serif"/>
        </w:rPr>
        <w:t xml:space="preserve">к приказу Управления образования </w:t>
      </w:r>
    </w:p>
    <w:p w:rsidR="00DE2708" w:rsidRPr="002F1CE6" w:rsidRDefault="00DE2708" w:rsidP="00DE2708">
      <w:pPr>
        <w:tabs>
          <w:tab w:val="left" w:pos="7005"/>
        </w:tabs>
        <w:jc w:val="right"/>
        <w:rPr>
          <w:rFonts w:ascii="PT Astra Serif" w:hAnsi="PT Astra Serif"/>
        </w:rPr>
      </w:pPr>
      <w:r w:rsidRPr="002F1CE6">
        <w:rPr>
          <w:rFonts w:ascii="PT Astra Serif" w:hAnsi="PT Astra Serif"/>
        </w:rPr>
        <w:t>от _</w:t>
      </w:r>
      <w:r w:rsidR="0079412E">
        <w:rPr>
          <w:rFonts w:ascii="PT Astra Serif" w:hAnsi="PT Astra Serif"/>
          <w:u w:val="single"/>
        </w:rPr>
        <w:t>_________</w:t>
      </w:r>
      <w:bookmarkStart w:id="0" w:name="_GoBack"/>
      <w:bookmarkEnd w:id="0"/>
      <w:r w:rsidRPr="002F1CE6">
        <w:rPr>
          <w:rFonts w:ascii="PT Astra Serif" w:hAnsi="PT Astra Serif"/>
        </w:rPr>
        <w:t xml:space="preserve"> № </w:t>
      </w:r>
      <w:r>
        <w:rPr>
          <w:rFonts w:ascii="PT Astra Serif" w:hAnsi="PT Astra Serif"/>
          <w:u w:val="single"/>
        </w:rPr>
        <w:t>_______</w:t>
      </w:r>
    </w:p>
    <w:p w:rsidR="00647DF9" w:rsidRPr="00647DF9" w:rsidRDefault="00647DF9" w:rsidP="00656169">
      <w:pPr>
        <w:ind w:right="-368"/>
        <w:jc w:val="right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A50BE7" w:rsidRDefault="00647DF9" w:rsidP="00656169">
      <w:pPr>
        <w:ind w:right="-368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A50BE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Организационно-технологическая модель</w:t>
      </w:r>
    </w:p>
    <w:p w:rsidR="00647DF9" w:rsidRPr="00A50BE7" w:rsidRDefault="00647DF9" w:rsidP="00656169">
      <w:pPr>
        <w:ind w:right="-368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A50BE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проведения </w:t>
      </w:r>
      <w:r w:rsidR="00656169" w:rsidRPr="00A50BE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муниципа</w:t>
      </w:r>
      <w:r w:rsidRPr="00A50BE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льного этапа всероссийской олимпиады школьников </w:t>
      </w:r>
      <w:r w:rsidRPr="00A50BE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br/>
        <w:t>в 2024-2025 учебном году на территории города Ульяновска</w:t>
      </w:r>
    </w:p>
    <w:p w:rsidR="00647DF9" w:rsidRPr="00A50BE7" w:rsidRDefault="00647DF9" w:rsidP="00656169">
      <w:pPr>
        <w:ind w:right="-368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</w:p>
    <w:p w:rsidR="00647DF9" w:rsidRPr="00A50BE7" w:rsidRDefault="00647DF9" w:rsidP="00656169">
      <w:pPr>
        <w:widowControl/>
        <w:numPr>
          <w:ilvl w:val="0"/>
          <w:numId w:val="20"/>
        </w:numPr>
        <w:suppressAutoHyphens/>
        <w:ind w:left="0" w:right="-368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A50BE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Общие положения</w:t>
      </w:r>
    </w:p>
    <w:p w:rsidR="00647DF9" w:rsidRPr="00A50BE7" w:rsidRDefault="00647DF9" w:rsidP="00656169">
      <w:pPr>
        <w:ind w:right="-368"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A50BE7" w:rsidRDefault="00647DF9" w:rsidP="00656169">
      <w:pPr>
        <w:ind w:right="-368"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Организационно-технологическая модель проведения </w:t>
      </w:r>
      <w:r w:rsidR="00FE69E1"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муниципального</w:t>
      </w:r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этапа всероссийской олимпиады школьников в 2024-2025 учебном году (далее – Модель) составлена </w:t>
      </w:r>
      <w:r w:rsidR="00FE69E1"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в соответствии с</w:t>
      </w:r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Порядк</w:t>
      </w:r>
      <w:r w:rsidR="00FE69E1"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ом</w:t>
      </w:r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проведения всероссийской олимпиады школьников (далее – Порядок), утверждённого приказом Министерства просвещения Российской Федерации от 27.11.2020 № 678, методических рекомендаций по организации и проведению школьного и муниципального этапов всероссийской олимпиады школьников в 2024-2025 учебном году, утвержденных Центральной предметно-методической комиссией</w:t>
      </w:r>
      <w:r w:rsidR="00FE69E1"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(далее методические рекомендации).</w:t>
      </w:r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</w:t>
      </w:r>
      <w:r w:rsidR="00FE69E1"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Модель</w:t>
      </w:r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определяет условия организации и проведения </w:t>
      </w:r>
      <w:r w:rsidR="00FE69E1"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муниципа</w:t>
      </w:r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льного этапа всероссийской олимпиады школьников (далее – Олимпиада) в 2024-2025 учебном году, её организационное и методическое обеспечение, порядок определения призёров и победителей, порядок организации и проведения </w:t>
      </w:r>
      <w:proofErr w:type="spellStart"/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постолимпиадных</w:t>
      </w:r>
      <w:proofErr w:type="spellEnd"/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мероприятий.</w:t>
      </w:r>
    </w:p>
    <w:p w:rsidR="00647DF9" w:rsidRPr="00A50BE7" w:rsidRDefault="00647DF9" w:rsidP="00656169">
      <w:pPr>
        <w:ind w:right="-368"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:rsidR="00FE69E1" w:rsidRPr="00A50BE7" w:rsidRDefault="00647DF9" w:rsidP="00FE69E1">
      <w:pPr>
        <w:ind w:right="-368"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Рабочим языком проведения Олимпиады является русский язык.</w:t>
      </w:r>
      <w:r w:rsidR="00FE69E1"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</w:t>
      </w:r>
    </w:p>
    <w:p w:rsidR="00FE69E1" w:rsidRPr="00A50BE7" w:rsidRDefault="00FE69E1" w:rsidP="00FE69E1">
      <w:pPr>
        <w:ind w:right="-368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sz w:val="28"/>
          <w:szCs w:val="28"/>
        </w:rPr>
        <w:t xml:space="preserve">Олимпиада проводится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</w:t>
      </w:r>
      <w:r w:rsidRPr="00A50BE7">
        <w:rPr>
          <w:rStyle w:val="7TimesNewRoman12pt0pt"/>
          <w:rFonts w:ascii="PT Astra Serif" w:eastAsia="Microsoft Sans Serif" w:hAnsi="PT Astra Serif"/>
          <w:b w:val="0"/>
          <w:bCs w:val="0"/>
          <w:sz w:val="28"/>
          <w:szCs w:val="28"/>
        </w:rPr>
        <w:t xml:space="preserve">безопасности </w:t>
      </w:r>
      <w:r w:rsidRPr="00A50BE7">
        <w:rPr>
          <w:rFonts w:ascii="PT Astra Serif" w:hAnsi="PT Astra Serif"/>
          <w:sz w:val="28"/>
          <w:szCs w:val="28"/>
        </w:rPr>
        <w:t>и защиты Родины для обучающихся по образовательным программам основного общего и среднего общего образования.</w:t>
      </w:r>
    </w:p>
    <w:p w:rsidR="00FE69E1" w:rsidRPr="00A50BE7" w:rsidRDefault="00FE69E1" w:rsidP="00FE69E1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Форма проведения Олимпиады - очная.</w:t>
      </w:r>
    </w:p>
    <w:p w:rsidR="00FE69E1" w:rsidRPr="00A50BE7" w:rsidRDefault="00FE69E1" w:rsidP="00FE69E1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Взимание платы за участие в Олимпиаде не допускается.</w:t>
      </w:r>
    </w:p>
    <w:p w:rsidR="00FE69E1" w:rsidRPr="00A50BE7" w:rsidRDefault="00FE69E1" w:rsidP="00FE69E1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При проведении Олимпиады допускается использование информационно-</w:t>
      </w:r>
      <w:r w:rsidRPr="00A50BE7">
        <w:rPr>
          <w:rFonts w:ascii="PT Astra Serif" w:hAnsi="PT Astra Serif"/>
          <w:color w:val="000000"/>
          <w:sz w:val="28"/>
          <w:szCs w:val="28"/>
        </w:rPr>
        <w:softHyphen/>
        <w:t>коммуникационных технологий для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 Решение о проведении Олимпиады с использованием информационно-</w:t>
      </w:r>
      <w:r w:rsidRPr="00A50BE7">
        <w:rPr>
          <w:rFonts w:ascii="PT Astra Serif" w:hAnsi="PT Astra Serif"/>
          <w:color w:val="000000"/>
          <w:sz w:val="28"/>
          <w:szCs w:val="28"/>
        </w:rPr>
        <w:softHyphen/>
        <w:t xml:space="preserve">коммуникационных технологий принимается организатором Олимпиады по согласованию с Министерством просвещения и </w:t>
      </w:r>
      <w:r w:rsidRPr="00A50BE7">
        <w:rPr>
          <w:rFonts w:ascii="PT Astra Serif" w:hAnsi="PT Astra Serif"/>
          <w:color w:val="000000"/>
          <w:sz w:val="28"/>
          <w:szCs w:val="28"/>
        </w:rPr>
        <w:lastRenderedPageBreak/>
        <w:t>воспитания Ульяновской области (далее - Министерство).</w:t>
      </w:r>
    </w:p>
    <w:p w:rsidR="00FE69E1" w:rsidRPr="00A50BE7" w:rsidRDefault="00FE69E1" w:rsidP="00FE69E1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Разработку олимпиадных заданий осуществляют региональные предметно-</w:t>
      </w:r>
      <w:r w:rsidRPr="00A50BE7">
        <w:rPr>
          <w:rFonts w:ascii="PT Astra Serif" w:hAnsi="PT Astra Serif"/>
          <w:color w:val="000000"/>
          <w:sz w:val="28"/>
          <w:szCs w:val="28"/>
        </w:rPr>
        <w:softHyphen/>
        <w:t>методические комиссии по каждому общеобразовательному предмету на основании методических рекомендаций.</w:t>
      </w:r>
    </w:p>
    <w:p w:rsidR="00FE69E1" w:rsidRPr="00A50BE7" w:rsidRDefault="00FE69E1" w:rsidP="00FE69E1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Участие в Олимпиаде на добровольной основе принимают обучающиеся 7-11 классов, осваивающие основные образовательные программы основного общего и среднего общего образования в общеобразовательных организациях, расположенных на территории Ульяновской области, а также лица, осваивающие указанные образовательные программы в форме самообразования или семейного образования.</w:t>
      </w:r>
    </w:p>
    <w:p w:rsidR="00FE69E1" w:rsidRPr="00A50BE7" w:rsidRDefault="00FE69E1" w:rsidP="00FE69E1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Олимпиаде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участника.</w:t>
      </w:r>
    </w:p>
    <w:p w:rsidR="00FE69E1" w:rsidRPr="00A50BE7" w:rsidRDefault="00FE69E1" w:rsidP="00FE69E1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Участники Олимпиады с ограниченными возможностями здоровья и дети- инвалиды принимают участие на общих основаниях.</w:t>
      </w:r>
    </w:p>
    <w:p w:rsidR="00FE69E1" w:rsidRPr="00A50BE7" w:rsidRDefault="00FE69E1" w:rsidP="00FE69E1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К участию в Олимпиаде по каждому общеобразовательному предмету допускаются:</w:t>
      </w:r>
    </w:p>
    <w:p w:rsidR="00FE69E1" w:rsidRPr="00A50BE7" w:rsidRDefault="00FE69E1" w:rsidP="00FE69E1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участники школьного этапа всероссийской олимпиады школьников текущего учебного года, набравшие необходимое для участия в муниципальном этапе всероссийской олимпиады школьников количество баллов, установленное организатором муниципального этапа по каждому общеобразовательному предмету и классу;</w:t>
      </w:r>
    </w:p>
    <w:p w:rsidR="00FE69E1" w:rsidRPr="00A50BE7" w:rsidRDefault="00FE69E1" w:rsidP="00FE69E1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 xml:space="preserve">победители и призёры муниципального этапа всероссийской олимпиады школьников </w:t>
      </w:r>
      <w:r w:rsidRPr="00A50BE7">
        <w:rPr>
          <w:rStyle w:val="20pt"/>
          <w:rFonts w:ascii="PT Astra Serif" w:hAnsi="PT Astra Serif"/>
          <w:sz w:val="28"/>
          <w:szCs w:val="28"/>
        </w:rPr>
        <w:t xml:space="preserve">предыдущего </w:t>
      </w:r>
      <w:r w:rsidRPr="00A50BE7">
        <w:rPr>
          <w:rFonts w:ascii="PT Astra Serif" w:hAnsi="PT Astra Serif"/>
          <w:color w:val="000000"/>
          <w:sz w:val="28"/>
          <w:szCs w:val="28"/>
        </w:rPr>
        <w:t>учебного года, продолжающие освоение основных образовательных программ основного общего и среднего общего образования.</w:t>
      </w:r>
    </w:p>
    <w:p w:rsidR="00647DF9" w:rsidRPr="00A50BE7" w:rsidRDefault="00647DF9" w:rsidP="00656169">
      <w:pPr>
        <w:ind w:right="-368"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A50BE7" w:rsidRDefault="00647DF9" w:rsidP="00FE69E1">
      <w:pPr>
        <w:widowControl/>
        <w:numPr>
          <w:ilvl w:val="0"/>
          <w:numId w:val="20"/>
        </w:numPr>
        <w:suppressAutoHyphens/>
        <w:ind w:left="0" w:right="-369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A50BE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Проведение Олимпиады</w:t>
      </w:r>
    </w:p>
    <w:p w:rsidR="00647DF9" w:rsidRPr="00A50BE7" w:rsidRDefault="00647DF9" w:rsidP="00FE69E1">
      <w:pPr>
        <w:ind w:right="-369"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A50BE7" w:rsidRDefault="00647DF9" w:rsidP="00FE69E1">
      <w:pPr>
        <w:pStyle w:val="a5"/>
        <w:numPr>
          <w:ilvl w:val="1"/>
          <w:numId w:val="20"/>
        </w:numPr>
        <w:suppressAutoHyphens/>
        <w:spacing w:after="0" w:line="240" w:lineRule="auto"/>
        <w:ind w:left="0" w:right="-369" w:firstLine="0"/>
        <w:jc w:val="center"/>
        <w:rPr>
          <w:rFonts w:eastAsia="Calibri"/>
          <w:b/>
          <w:spacing w:val="-6"/>
          <w:szCs w:val="28"/>
        </w:rPr>
      </w:pPr>
      <w:r w:rsidRPr="00A50BE7">
        <w:rPr>
          <w:rFonts w:eastAsia="Calibri"/>
          <w:b/>
          <w:spacing w:val="-6"/>
          <w:szCs w:val="28"/>
        </w:rPr>
        <w:t>Обеспечение доступности участия в Олимпиаде</w:t>
      </w:r>
    </w:p>
    <w:p w:rsidR="00647DF9" w:rsidRPr="00A50BE7" w:rsidRDefault="00647DF9" w:rsidP="00656169">
      <w:pPr>
        <w:pStyle w:val="a5"/>
        <w:spacing w:after="0" w:line="240" w:lineRule="auto"/>
        <w:ind w:left="0" w:right="-368"/>
        <w:rPr>
          <w:rFonts w:eastAsia="Calibri"/>
          <w:b/>
          <w:spacing w:val="-6"/>
          <w:szCs w:val="28"/>
        </w:rPr>
      </w:pPr>
    </w:p>
    <w:p w:rsidR="00FE69E1" w:rsidRPr="00A50BE7" w:rsidRDefault="00FE69E1" w:rsidP="00FE69E1">
      <w:pPr>
        <w:pStyle w:val="20"/>
        <w:shd w:val="clear" w:color="auto" w:fill="auto"/>
        <w:spacing w:before="0" w:line="318" w:lineRule="exact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организации, расположенной на территории Ульяновской области, до 10.10.2024 разместить информационный стенд, содержащий следующую информацию о всероссийской олимпиаде школьников:</w:t>
      </w:r>
    </w:p>
    <w:p w:rsidR="00FE69E1" w:rsidRPr="00A50BE7" w:rsidRDefault="00FE69E1" w:rsidP="00FE69E1">
      <w:pPr>
        <w:pStyle w:val="20"/>
        <w:shd w:val="clear" w:color="auto" w:fill="auto"/>
        <w:spacing w:before="0" w:line="318" w:lineRule="exact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Порядок;</w:t>
      </w:r>
    </w:p>
    <w:p w:rsidR="00FE69E1" w:rsidRPr="00A50BE7" w:rsidRDefault="00FE69E1" w:rsidP="00FE69E1">
      <w:pPr>
        <w:pStyle w:val="20"/>
        <w:shd w:val="clear" w:color="auto" w:fill="auto"/>
        <w:spacing w:before="0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 xml:space="preserve">Приказ Управления образования администрации города </w:t>
      </w:r>
      <w:proofErr w:type="spellStart"/>
      <w:r w:rsidRPr="00A50BE7">
        <w:rPr>
          <w:rFonts w:ascii="PT Astra Serif" w:hAnsi="PT Astra Serif"/>
          <w:color w:val="000000"/>
          <w:sz w:val="28"/>
          <w:szCs w:val="28"/>
        </w:rPr>
        <w:t>Ульяноррвска</w:t>
      </w:r>
      <w:proofErr w:type="spellEnd"/>
      <w:r w:rsidRPr="00A50BE7">
        <w:rPr>
          <w:rFonts w:ascii="PT Astra Serif" w:hAnsi="PT Astra Serif"/>
          <w:color w:val="000000"/>
          <w:sz w:val="28"/>
          <w:szCs w:val="28"/>
        </w:rPr>
        <w:t xml:space="preserve"> «Об организации и проведении муниципального этапа всероссийской олимпиады школьников в 2024-2025 учебном году»;</w:t>
      </w:r>
    </w:p>
    <w:p w:rsidR="00FE69E1" w:rsidRPr="00A50BE7" w:rsidRDefault="00FE69E1" w:rsidP="00FE69E1">
      <w:pPr>
        <w:pStyle w:val="20"/>
        <w:shd w:val="clear" w:color="auto" w:fill="auto"/>
        <w:spacing w:before="0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 xml:space="preserve">продолжительность соревновательных туров, график и место их </w:t>
      </w:r>
      <w:r w:rsidRPr="00A50BE7">
        <w:rPr>
          <w:rFonts w:ascii="PT Astra Serif" w:hAnsi="PT Astra Serif"/>
          <w:color w:val="000000"/>
          <w:sz w:val="28"/>
          <w:szCs w:val="28"/>
        </w:rPr>
        <w:lastRenderedPageBreak/>
        <w:t>проведения по каждому общеобразовательному предмету;</w:t>
      </w:r>
    </w:p>
    <w:p w:rsidR="00FE69E1" w:rsidRPr="00A50BE7" w:rsidRDefault="00FE69E1" w:rsidP="00FE69E1">
      <w:pPr>
        <w:pStyle w:val="20"/>
        <w:shd w:val="clear" w:color="auto" w:fill="auto"/>
        <w:spacing w:before="0" w:line="318" w:lineRule="exact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график и место проведения разбора олимпиадных заданий и показа выполненных олимпиадных работ по каждому общеобразовательному предмету;</w:t>
      </w:r>
    </w:p>
    <w:p w:rsidR="00FE69E1" w:rsidRPr="00A50BE7" w:rsidRDefault="00FE69E1" w:rsidP="00FE69E1">
      <w:pPr>
        <w:pStyle w:val="20"/>
        <w:shd w:val="clear" w:color="auto" w:fill="auto"/>
        <w:spacing w:before="0" w:line="318" w:lineRule="exact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порядок подачи, формат и место проведения апелляции по каждому общеобразовательному предмету;</w:t>
      </w:r>
    </w:p>
    <w:p w:rsidR="00FE69E1" w:rsidRPr="00A50BE7" w:rsidRDefault="00FE69E1" w:rsidP="00FE69E1">
      <w:pPr>
        <w:pStyle w:val="20"/>
        <w:shd w:val="clear" w:color="auto" w:fill="auto"/>
        <w:spacing w:before="0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формы согласий на обработку персональных данных, заявлений на показ олимпиадных работ и апелляцию;</w:t>
      </w:r>
    </w:p>
    <w:p w:rsidR="00FE69E1" w:rsidRPr="00A50BE7" w:rsidRDefault="00FE69E1" w:rsidP="00FE69E1">
      <w:pPr>
        <w:pStyle w:val="20"/>
        <w:shd w:val="clear" w:color="auto" w:fill="auto"/>
        <w:spacing w:before="0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место размещения предварительных и итоговых результатов Олимпиады по каждому общеобразовательному предмету;</w:t>
      </w:r>
    </w:p>
    <w:p w:rsidR="00FE69E1" w:rsidRPr="00A50BE7" w:rsidRDefault="00FE69E1" w:rsidP="00FE69E1">
      <w:pPr>
        <w:pStyle w:val="20"/>
        <w:shd w:val="clear" w:color="auto" w:fill="auto"/>
        <w:spacing w:before="0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 xml:space="preserve">контактные данные «Горячей линии» по вопросам организации и проведения всероссийской олимпиады школьников: ссылку на сайт организатора Олимпиады, а также контактные данные ответственного за проведение Олимпиады на территории муниципального образования, сведения о региональном координаторе - «ОГАН 00 Центр «Алые паруса», 8(8422)22-93-83 (доб.211), адрес сайта: </w:t>
      </w:r>
      <w:hyperlink r:id="rId8" w:history="1">
        <w:r w:rsidRPr="00A50BE7">
          <w:rPr>
            <w:rStyle w:val="a3"/>
            <w:rFonts w:ascii="PT Astra Serif" w:hAnsi="PT Astra Serif"/>
            <w:sz w:val="28"/>
            <w:szCs w:val="28"/>
            <w:lang w:val="en-US" w:eastAsia="en-US" w:bidi="en-US"/>
          </w:rPr>
          <w:t>https</w:t>
        </w:r>
        <w:r w:rsidRPr="00A50BE7">
          <w:rPr>
            <w:rStyle w:val="a3"/>
            <w:rFonts w:ascii="PT Astra Serif" w:hAnsi="PT Astra Serif"/>
            <w:sz w:val="28"/>
            <w:szCs w:val="28"/>
            <w:lang w:eastAsia="en-US" w:bidi="en-US"/>
          </w:rPr>
          <w:t>://</w:t>
        </w:r>
        <w:proofErr w:type="spellStart"/>
        <w:r w:rsidRPr="00A50BE7">
          <w:rPr>
            <w:rStyle w:val="a3"/>
            <w:rFonts w:ascii="PT Astra Serif" w:hAnsi="PT Astra Serif"/>
            <w:sz w:val="28"/>
            <w:szCs w:val="28"/>
            <w:lang w:val="en-US" w:eastAsia="en-US" w:bidi="en-US"/>
          </w:rPr>
          <w:t>odarendeti</w:t>
        </w:r>
        <w:proofErr w:type="spellEnd"/>
        <w:r w:rsidRPr="00A50BE7">
          <w:rPr>
            <w:rStyle w:val="a3"/>
            <w:rFonts w:ascii="PT Astra Serif" w:hAnsi="PT Astra Serif"/>
            <w:sz w:val="28"/>
            <w:szCs w:val="28"/>
            <w:lang w:eastAsia="en-US" w:bidi="en-US"/>
          </w:rPr>
          <w:t>73.</w:t>
        </w:r>
        <w:proofErr w:type="spellStart"/>
        <w:r w:rsidRPr="00A50BE7">
          <w:rPr>
            <w:rStyle w:val="a3"/>
            <w:rFonts w:ascii="PT Astra Serif" w:hAnsi="PT Astra Serif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A50BE7">
        <w:rPr>
          <w:rFonts w:ascii="PT Astra Serif" w:hAnsi="PT Astra Serif"/>
          <w:color w:val="000000"/>
          <w:sz w:val="28"/>
          <w:szCs w:val="28"/>
          <w:lang w:eastAsia="en-US" w:bidi="en-US"/>
        </w:rPr>
        <w:t xml:space="preserve"> </w:t>
      </w:r>
      <w:r w:rsidRPr="00A50BE7">
        <w:rPr>
          <w:rFonts w:ascii="PT Astra Serif" w:hAnsi="PT Astra Serif"/>
          <w:color w:val="000000"/>
          <w:sz w:val="28"/>
          <w:szCs w:val="28"/>
        </w:rPr>
        <w:t>раздел «Олимпиады и конкурсы» - «</w:t>
      </w:r>
      <w:proofErr w:type="spellStart"/>
      <w:r w:rsidRPr="00A50BE7">
        <w:rPr>
          <w:rFonts w:ascii="PT Astra Serif" w:hAnsi="PT Astra Serif"/>
          <w:color w:val="000000"/>
          <w:sz w:val="28"/>
          <w:szCs w:val="28"/>
        </w:rPr>
        <w:t>ВсОШ</w:t>
      </w:r>
      <w:proofErr w:type="spellEnd"/>
      <w:r w:rsidRPr="00A50BE7">
        <w:rPr>
          <w:rFonts w:ascii="PT Astra Serif" w:hAnsi="PT Astra Serif"/>
          <w:color w:val="000000"/>
          <w:sz w:val="28"/>
          <w:szCs w:val="28"/>
        </w:rPr>
        <w:t>» - «Муниципальный этап».</w:t>
      </w:r>
    </w:p>
    <w:p w:rsidR="00FE69E1" w:rsidRPr="00A50BE7" w:rsidRDefault="00FE69E1" w:rsidP="00FE69E1">
      <w:pPr>
        <w:pStyle w:val="20"/>
        <w:shd w:val="clear" w:color="auto" w:fill="auto"/>
        <w:spacing w:before="0" w:after="291"/>
        <w:ind w:firstLine="709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Информация о графике, порядке и месте проведения Олимпиады, контактных данных «Горячей линии» по вопросам организации и проведения всероссийской олимпиады школьников (муниципального и регионального уровней) размещается на сайтах органов местного самоуправления муниципальных районов и городских округов Ульяновской области, осуществляющих управление в сфере образования, школьных сайтах, социальных сетях в информационно-телекоммуникационной сети «Интернет».</w:t>
      </w:r>
    </w:p>
    <w:p w:rsidR="00647DF9" w:rsidRPr="00A50BE7" w:rsidRDefault="00647DF9" w:rsidP="00656169">
      <w:pPr>
        <w:pStyle w:val="a5"/>
        <w:spacing w:after="0" w:line="240" w:lineRule="auto"/>
        <w:ind w:left="0" w:right="-368"/>
        <w:rPr>
          <w:rFonts w:eastAsia="Calibri"/>
          <w:bCs/>
          <w:spacing w:val="-6"/>
          <w:szCs w:val="28"/>
        </w:rPr>
      </w:pPr>
    </w:p>
    <w:p w:rsidR="00647DF9" w:rsidRPr="00A50BE7" w:rsidRDefault="00647DF9" w:rsidP="00656169">
      <w:pPr>
        <w:pStyle w:val="a5"/>
        <w:numPr>
          <w:ilvl w:val="1"/>
          <w:numId w:val="20"/>
        </w:numPr>
        <w:suppressAutoHyphens/>
        <w:spacing w:after="0" w:line="240" w:lineRule="auto"/>
        <w:ind w:left="0" w:right="-368" w:firstLine="0"/>
        <w:jc w:val="center"/>
        <w:rPr>
          <w:rFonts w:eastAsia="Calibri"/>
          <w:b/>
          <w:spacing w:val="-6"/>
          <w:szCs w:val="28"/>
        </w:rPr>
      </w:pPr>
      <w:r w:rsidRPr="00A50BE7">
        <w:rPr>
          <w:rFonts w:eastAsia="Calibri"/>
          <w:b/>
          <w:spacing w:val="-6"/>
          <w:szCs w:val="28"/>
        </w:rPr>
        <w:t>Организатор Олимпиады</w:t>
      </w:r>
    </w:p>
    <w:p w:rsidR="00647DF9" w:rsidRPr="00A50BE7" w:rsidRDefault="00647DF9" w:rsidP="00656169">
      <w:pPr>
        <w:ind w:right="-368"/>
        <w:jc w:val="center"/>
        <w:rPr>
          <w:rFonts w:ascii="PT Astra Serif" w:eastAsia="Calibri" w:hAnsi="PT Astra Serif"/>
          <w:spacing w:val="-6"/>
          <w:sz w:val="28"/>
          <w:szCs w:val="28"/>
        </w:rPr>
      </w:pP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Организаторами Олимпиады является Управление образования администрации города Ульяновска (далее - Организатор).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Организатор Олимпиады выполняет свои функции в соответствии с пунктом 34 Порядка, а также: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 xml:space="preserve"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 всероссийской </w:t>
      </w:r>
      <w:r w:rsidRPr="00A50BE7">
        <w:rPr>
          <w:rStyle w:val="8Georgia9pt0pt"/>
          <w:rFonts w:ascii="PT Astra Serif" w:hAnsi="PT Astra Serif"/>
          <w:b w:val="0"/>
          <w:bCs w:val="0"/>
          <w:sz w:val="28"/>
          <w:szCs w:val="28"/>
        </w:rPr>
        <w:t xml:space="preserve">олимпиады школьников на территории </w:t>
      </w:r>
      <w:r w:rsidRPr="00A50BE7">
        <w:rPr>
          <w:rFonts w:ascii="PT Astra Serif" w:hAnsi="PT Astra Serif"/>
          <w:color w:val="000000"/>
          <w:sz w:val="28"/>
          <w:szCs w:val="28"/>
        </w:rPr>
        <w:t>Ульяновской области, которой является «ОГАН ОО Центр «Алые паруса» (далее - Центр);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обеспечивает проведение Олимпиады согласно графику, утверждённому Министерством;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 xml:space="preserve">предоставляет в Центр статистический отчёт о проведении Олимпиады в электронной форме (в формате </w:t>
      </w:r>
      <w:r w:rsidRPr="00A50BE7">
        <w:rPr>
          <w:rFonts w:ascii="PT Astra Serif" w:hAnsi="PT Astra Serif"/>
          <w:color w:val="000000"/>
          <w:sz w:val="28"/>
          <w:szCs w:val="28"/>
          <w:lang w:val="en-US" w:eastAsia="en-US" w:bidi="en-US"/>
        </w:rPr>
        <w:t>Microsoft</w:t>
      </w:r>
      <w:r w:rsidRPr="00A50BE7">
        <w:rPr>
          <w:rFonts w:ascii="PT Astra Serif" w:hAnsi="PT Astra Serif"/>
          <w:color w:val="000000"/>
          <w:sz w:val="28"/>
          <w:szCs w:val="28"/>
          <w:lang w:eastAsia="en-US" w:bidi="en-US"/>
        </w:rPr>
        <w:t xml:space="preserve"> </w:t>
      </w:r>
      <w:r w:rsidRPr="00A50BE7">
        <w:rPr>
          <w:rFonts w:ascii="PT Astra Serif" w:hAnsi="PT Astra Serif"/>
          <w:color w:val="000000"/>
          <w:sz w:val="28"/>
          <w:szCs w:val="28"/>
          <w:lang w:val="en-US" w:eastAsia="en-US" w:bidi="en-US"/>
        </w:rPr>
        <w:t>Excel</w:t>
      </w:r>
      <w:r w:rsidRPr="00A50BE7">
        <w:rPr>
          <w:rFonts w:ascii="PT Astra Serif" w:hAnsi="PT Astra Serif"/>
          <w:color w:val="000000"/>
          <w:sz w:val="28"/>
          <w:szCs w:val="28"/>
          <w:lang w:eastAsia="en-US" w:bidi="en-US"/>
        </w:rPr>
        <w:t xml:space="preserve"> </w:t>
      </w:r>
      <w:r w:rsidRPr="00A50BE7">
        <w:rPr>
          <w:rFonts w:ascii="PT Astra Serif" w:hAnsi="PT Astra Serif"/>
          <w:color w:val="000000"/>
          <w:sz w:val="28"/>
          <w:szCs w:val="28"/>
        </w:rPr>
        <w:t xml:space="preserve">и </w:t>
      </w:r>
      <w:r w:rsidRPr="00A50BE7">
        <w:rPr>
          <w:rFonts w:ascii="PT Astra Serif" w:hAnsi="PT Astra Serif"/>
          <w:color w:val="000000"/>
          <w:sz w:val="28"/>
          <w:szCs w:val="28"/>
          <w:lang w:val="en-US" w:eastAsia="en-US" w:bidi="en-US"/>
        </w:rPr>
        <w:t>pdf</w:t>
      </w:r>
      <w:r w:rsidRPr="00A50BE7">
        <w:rPr>
          <w:rFonts w:ascii="PT Astra Serif" w:hAnsi="PT Astra Serif"/>
          <w:color w:val="000000"/>
          <w:sz w:val="28"/>
          <w:szCs w:val="28"/>
          <w:lang w:eastAsia="en-US" w:bidi="en-US"/>
        </w:rPr>
        <w:t xml:space="preserve">) </w:t>
      </w:r>
      <w:r w:rsidRPr="00A50BE7">
        <w:rPr>
          <w:rFonts w:ascii="PT Astra Serif" w:hAnsi="PT Astra Serif"/>
          <w:color w:val="000000"/>
          <w:sz w:val="28"/>
          <w:szCs w:val="28"/>
        </w:rPr>
        <w:t xml:space="preserve">и приказы органов местного самоуправления муниципальных районов и городских округов Ульяновской области, осуществляющих управление в сфере образования, об итогах проведения Олимпиады, которые должны содержать следующие сведения: Ф.И.О. участника Олимпиады, наименование общеобразовательной </w:t>
      </w:r>
      <w:r w:rsidRPr="00A50BE7">
        <w:rPr>
          <w:rFonts w:ascii="PT Astra Serif" w:hAnsi="PT Astra Serif"/>
          <w:color w:val="000000"/>
          <w:sz w:val="28"/>
          <w:szCs w:val="28"/>
        </w:rPr>
        <w:lastRenderedPageBreak/>
        <w:t>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 участников Олимпиады, статус участников Олимпиады (победитель, призёр, участник).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В целях соблюдения прав участников Олимпиады на объективное оценивание выполненных олимпиадных работ и обеспечение прозрачности и достоверности результатов Олимпиады Центр вправе запросить, а организатор Олимпиады обязан предоставить региональной предметно-методической комиссии для перепроверки выполненные олимпиадные работы.</w:t>
      </w:r>
    </w:p>
    <w:p w:rsidR="00647DF9" w:rsidRPr="00A50BE7" w:rsidRDefault="00647DF9" w:rsidP="00656169">
      <w:pPr>
        <w:ind w:left="709" w:right="-368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A50BE7" w:rsidRDefault="00647DF9" w:rsidP="00656169">
      <w:pPr>
        <w:pStyle w:val="a5"/>
        <w:numPr>
          <w:ilvl w:val="1"/>
          <w:numId w:val="20"/>
        </w:numPr>
        <w:suppressAutoHyphens/>
        <w:spacing w:after="0" w:line="240" w:lineRule="auto"/>
        <w:ind w:left="0" w:right="-368" w:firstLine="0"/>
        <w:jc w:val="center"/>
        <w:rPr>
          <w:rFonts w:eastAsia="Calibri"/>
          <w:b/>
          <w:spacing w:val="-6"/>
          <w:szCs w:val="28"/>
        </w:rPr>
      </w:pPr>
      <w:r w:rsidRPr="00A50BE7">
        <w:rPr>
          <w:rFonts w:eastAsia="Calibri"/>
          <w:b/>
          <w:spacing w:val="-6"/>
          <w:szCs w:val="28"/>
        </w:rPr>
        <w:t>Организационный комитет Олимпиады</w:t>
      </w:r>
    </w:p>
    <w:p w:rsidR="00647DF9" w:rsidRPr="00A50BE7" w:rsidRDefault="00647DF9" w:rsidP="00656169">
      <w:pPr>
        <w:pStyle w:val="a5"/>
        <w:spacing w:after="0" w:line="240" w:lineRule="auto"/>
        <w:ind w:left="1429" w:right="-368"/>
        <w:rPr>
          <w:rFonts w:eastAsia="Calibri"/>
          <w:b/>
          <w:i/>
          <w:spacing w:val="-6"/>
          <w:szCs w:val="28"/>
        </w:rPr>
      </w:pPr>
    </w:p>
    <w:p w:rsidR="00647DF9" w:rsidRPr="00A50BE7" w:rsidRDefault="00647DF9" w:rsidP="00656169">
      <w:pPr>
        <w:ind w:right="-368"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A50BE7">
        <w:rPr>
          <w:rFonts w:ascii="PT Astra Serif" w:eastAsia="Calibri" w:hAnsi="PT Astra Serif"/>
          <w:spacing w:val="-6"/>
          <w:sz w:val="28"/>
          <w:szCs w:val="28"/>
        </w:rPr>
        <w:t xml:space="preserve">Организационный комитет Олимпиады </w:t>
      </w:r>
      <w:r w:rsidRPr="00A50BE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выполняет функции в соответствии с пунктом 18 Порядка.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2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Состав Оргкомитета Олимпиады формируется из представителей органов местного самоуправления муниципальных районов и городских округов Ульяновской области, осуществляющих управление в сфере образования,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Олимпиады.</w:t>
      </w:r>
    </w:p>
    <w:p w:rsidR="000C324B" w:rsidRPr="00A50BE7" w:rsidRDefault="000C324B" w:rsidP="00656169">
      <w:pPr>
        <w:ind w:right="-368"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A50BE7" w:rsidRDefault="00647DF9" w:rsidP="00656169">
      <w:pPr>
        <w:pStyle w:val="a5"/>
        <w:spacing w:after="0" w:line="240" w:lineRule="auto"/>
        <w:ind w:left="709" w:right="-368"/>
        <w:jc w:val="both"/>
        <w:rPr>
          <w:rFonts w:eastAsia="Calibri"/>
          <w:spacing w:val="-6"/>
          <w:szCs w:val="28"/>
        </w:rPr>
      </w:pPr>
    </w:p>
    <w:p w:rsidR="00647DF9" w:rsidRPr="00A50BE7" w:rsidRDefault="00647DF9" w:rsidP="00656169">
      <w:pPr>
        <w:pStyle w:val="a5"/>
        <w:numPr>
          <w:ilvl w:val="1"/>
          <w:numId w:val="20"/>
        </w:numPr>
        <w:suppressAutoHyphens/>
        <w:spacing w:after="0" w:line="240" w:lineRule="auto"/>
        <w:ind w:left="0" w:right="-368" w:firstLine="0"/>
        <w:jc w:val="center"/>
        <w:rPr>
          <w:rFonts w:eastAsia="Calibri"/>
          <w:b/>
          <w:spacing w:val="-6"/>
          <w:szCs w:val="28"/>
        </w:rPr>
      </w:pPr>
      <w:r w:rsidRPr="00A50BE7">
        <w:rPr>
          <w:rFonts w:eastAsia="Calibri"/>
          <w:b/>
          <w:spacing w:val="-6"/>
          <w:szCs w:val="28"/>
        </w:rPr>
        <w:t>Условия проведения Олимпиады</w:t>
      </w:r>
    </w:p>
    <w:p w:rsidR="00647DF9" w:rsidRPr="00A50BE7" w:rsidRDefault="00647DF9" w:rsidP="00656169">
      <w:pPr>
        <w:pStyle w:val="a5"/>
        <w:spacing w:after="0" w:line="240" w:lineRule="auto"/>
        <w:ind w:left="1429" w:right="-368"/>
        <w:rPr>
          <w:rFonts w:eastAsia="Calibri"/>
          <w:spacing w:val="-6"/>
          <w:szCs w:val="28"/>
        </w:rPr>
      </w:pP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Организатор Олимпиады определяет единый пункт проведения Олимпиады. В случае если количество участников Олимпиады превышает количество посадочных мест в едином пункте проведения Олимпиады, организатор Олимпиады имеет право определить несколько пунктов проведения Олимпиады при условии размещения участников конкретной параллели в отдельном пункте проведения.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соответствующего 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 xml:space="preserve">До начала соревновательных туров Олимпиады по каждому </w:t>
      </w:r>
      <w:r w:rsidRPr="00A50BE7">
        <w:rPr>
          <w:rStyle w:val="212pt0pt"/>
          <w:rFonts w:ascii="PT Astra Serif" w:hAnsi="PT Astra Serif"/>
          <w:b w:val="0"/>
          <w:sz w:val="28"/>
          <w:szCs w:val="28"/>
        </w:rPr>
        <w:t>общеобразовательному</w:t>
      </w:r>
      <w:r w:rsidRPr="00A50BE7">
        <w:rPr>
          <w:rStyle w:val="212pt0pt"/>
          <w:rFonts w:ascii="PT Astra Serif" w:hAnsi="PT Astra Serif"/>
          <w:sz w:val="28"/>
          <w:szCs w:val="28"/>
        </w:rPr>
        <w:t xml:space="preserve"> </w:t>
      </w:r>
      <w:r w:rsidRPr="00A50BE7">
        <w:rPr>
          <w:rFonts w:ascii="PT Astra Serif" w:hAnsi="PT Astra Serif"/>
          <w:color w:val="000000"/>
          <w:sz w:val="28"/>
          <w:szCs w:val="28"/>
        </w:rPr>
        <w:t>предмету представитель Оргкомитета информирует участников Олимпиады 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в соответствии с пунктом 18 Порядка.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 xml:space="preserve">Обязательным условием проведения Олимпиады является </w:t>
      </w:r>
      <w:r w:rsidRPr="00A50BE7">
        <w:rPr>
          <w:rFonts w:ascii="PT Astra Serif" w:hAnsi="PT Astra Serif"/>
          <w:color w:val="000000"/>
          <w:sz w:val="28"/>
          <w:szCs w:val="28"/>
        </w:rPr>
        <w:lastRenderedPageBreak/>
        <w:t>осуществление видеозаписи соревновательных (теоретических и практических) туров, защиты проектов, проводимых в аудитории и спортивных залах (далее - видеозапись) с момента проведения инструктажа до момента окончания соревновательного тура Олимпиады. Средства видеонаблюдения должны быть размещены таким образом, чтобы обеспечить полный обзор аудитории, спортивного зала. В обзор видеокамеры должны попадать все участники Олимпиады, организаторы в аудитории, процесс печати электронных материалов (компьютер и принтер) и упаковки выполненных олимпиадных работ после завершения соревновательного тура Олимпиады, школьная доска. Обзор камеры не должны загораживать различные предметы (мебель, цветы и прочее).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В случае если предусмотрены олимпиадные задания, требующие устного ответа, производится запись с использованием средств цифровой аудиозаписи.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Видеозаписи соревновательных туров Олимпиады хранятся у Организатора до 01.03.2025 в облачном хранилище, ссылка на которое направляется Организатором Олимпиады до начала Олимпиада.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color w:val="000000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В случае отсутствия видеозаписи соревновательного тура Олимпиады результаты участников Олимпиады могут быть аннулированы.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</w:p>
    <w:p w:rsidR="000C324B" w:rsidRPr="00A50BE7" w:rsidRDefault="000C324B" w:rsidP="000C324B">
      <w:pPr>
        <w:pStyle w:val="30"/>
        <w:shd w:val="clear" w:color="auto" w:fill="auto"/>
        <w:tabs>
          <w:tab w:val="left" w:pos="3325"/>
        </w:tabs>
        <w:spacing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A50BE7">
        <w:rPr>
          <w:rFonts w:ascii="PT Astra Serif" w:hAnsi="PT Astra Serif"/>
          <w:color w:val="000000"/>
          <w:sz w:val="28"/>
          <w:szCs w:val="28"/>
        </w:rPr>
        <w:t>3 .Формат</w:t>
      </w:r>
      <w:proofErr w:type="gramEnd"/>
      <w:r w:rsidRPr="00A50BE7">
        <w:rPr>
          <w:rFonts w:ascii="PT Astra Serif" w:hAnsi="PT Astra Serif"/>
          <w:color w:val="000000"/>
          <w:sz w:val="28"/>
          <w:szCs w:val="28"/>
        </w:rPr>
        <w:t xml:space="preserve"> проведения Олимпиады</w:t>
      </w:r>
    </w:p>
    <w:p w:rsidR="000C324B" w:rsidRPr="00A50BE7" w:rsidRDefault="000C324B" w:rsidP="000C324B">
      <w:pPr>
        <w:pStyle w:val="30"/>
        <w:shd w:val="clear" w:color="auto" w:fill="auto"/>
        <w:tabs>
          <w:tab w:val="left" w:pos="3325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В 2024-2025 учебном году на территории Ульяновской области Олимпиада пройдёт: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в очном рукописном формате по следующим общеобразовательным предметам: литература, искусство (мировая художественная культура), химия, история, технология, астрономия, биология, физическая культура, основы безопасности жизнедеятельности, математика, экономика, физика, немецкий язык, английский язык, французский язык, право, экология, русский язык, география, обществознание;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color w:val="000000"/>
          <w:sz w:val="28"/>
          <w:szCs w:val="28"/>
          <w:lang w:eastAsia="en-US" w:bidi="en-US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 xml:space="preserve">в очном формате по информатике на технологической платформе </w:t>
      </w:r>
      <w:proofErr w:type="spellStart"/>
      <w:r w:rsidRPr="00A50BE7">
        <w:rPr>
          <w:rFonts w:ascii="PT Astra Serif" w:hAnsi="PT Astra Serif"/>
          <w:color w:val="000000"/>
          <w:sz w:val="28"/>
          <w:szCs w:val="28"/>
          <w:lang w:val="en-US" w:eastAsia="en-US" w:bidi="en-US"/>
        </w:rPr>
        <w:t>codeforces</w:t>
      </w:r>
      <w:proofErr w:type="spellEnd"/>
      <w:r w:rsidRPr="00A50BE7">
        <w:rPr>
          <w:rFonts w:ascii="PT Astra Serif" w:hAnsi="PT Astra Serif"/>
          <w:color w:val="000000"/>
          <w:sz w:val="28"/>
          <w:szCs w:val="28"/>
          <w:lang w:eastAsia="en-US" w:bidi="en-US"/>
        </w:rPr>
        <w:t>.</w:t>
      </w:r>
      <w:r w:rsidRPr="00A50BE7">
        <w:rPr>
          <w:rFonts w:ascii="PT Astra Serif" w:hAnsi="PT Astra Serif"/>
          <w:color w:val="000000"/>
          <w:sz w:val="28"/>
          <w:szCs w:val="28"/>
          <w:lang w:val="en-US" w:eastAsia="en-US" w:bidi="en-US"/>
        </w:rPr>
        <w:t>com</w:t>
      </w:r>
      <w:r w:rsidRPr="00A50BE7">
        <w:rPr>
          <w:rFonts w:ascii="PT Astra Serif" w:hAnsi="PT Astra Serif"/>
          <w:color w:val="000000"/>
          <w:sz w:val="28"/>
          <w:szCs w:val="28"/>
          <w:lang w:eastAsia="en-US" w:bidi="en-US"/>
        </w:rPr>
        <w:t>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</w:p>
    <w:p w:rsidR="000C324B" w:rsidRPr="00A50BE7" w:rsidRDefault="000C324B" w:rsidP="000C324B">
      <w:pPr>
        <w:pStyle w:val="30"/>
        <w:shd w:val="clear" w:color="auto" w:fill="auto"/>
        <w:spacing w:line="240" w:lineRule="auto"/>
        <w:ind w:left="60"/>
        <w:jc w:val="center"/>
        <w:rPr>
          <w:rFonts w:ascii="PT Astra Serif" w:hAnsi="PT Astra Serif"/>
          <w:color w:val="000000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3.1. Проведение Олимпиады</w:t>
      </w:r>
    </w:p>
    <w:p w:rsidR="000C324B" w:rsidRPr="00A50BE7" w:rsidRDefault="000C324B" w:rsidP="000C324B">
      <w:pPr>
        <w:pStyle w:val="30"/>
        <w:shd w:val="clear" w:color="auto" w:fill="auto"/>
        <w:spacing w:line="240" w:lineRule="auto"/>
        <w:ind w:left="60"/>
        <w:jc w:val="center"/>
        <w:rPr>
          <w:rFonts w:ascii="PT Astra Serif" w:hAnsi="PT Astra Serif"/>
          <w:sz w:val="28"/>
          <w:szCs w:val="28"/>
        </w:rPr>
      </w:pP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Для передачи материалов при проведении Олимпиады в очном формате используется облачное хранилище (далее - облачное хранилище). Для работы с облачным хранилищем аккаунт должен быть действующий, т.е. зарегистрирован на электронной платформе «Яндекс».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Передачу материалов Олимпиады осуществляет представитель Центра (контактные данные: 8(8422) 22-93-83 доб.218).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За день до проведения Олимпиады в облачном хранилище размещаются бланки титульных листов.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82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lastRenderedPageBreak/>
        <w:t>Начало соревновательного тура в 10:00 по местному времени.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color w:val="000000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Порядок доставки комплектов олимпиадных заданий в пункты проведения Олимпиады и передачи выполненных олимпиадных работ определены Организатором Олимпиады.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</w:p>
    <w:p w:rsidR="000C324B" w:rsidRPr="00A50BE7" w:rsidRDefault="000C324B" w:rsidP="000C324B">
      <w:pPr>
        <w:pStyle w:val="30"/>
        <w:shd w:val="clear" w:color="auto" w:fill="auto"/>
        <w:spacing w:line="240" w:lineRule="auto"/>
        <w:ind w:left="20"/>
        <w:jc w:val="center"/>
        <w:rPr>
          <w:rFonts w:ascii="PT Astra Serif" w:hAnsi="PT Astra Serif"/>
          <w:color w:val="000000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 xml:space="preserve">3.2. Организация </w:t>
      </w:r>
      <w:proofErr w:type="spellStart"/>
      <w:r w:rsidRPr="00A50BE7">
        <w:rPr>
          <w:rFonts w:ascii="PT Astra Serif" w:hAnsi="PT Astra Serif"/>
          <w:color w:val="000000"/>
          <w:sz w:val="28"/>
          <w:szCs w:val="28"/>
        </w:rPr>
        <w:t>постолимпиадных</w:t>
      </w:r>
      <w:proofErr w:type="spellEnd"/>
      <w:r w:rsidRPr="00A50BE7">
        <w:rPr>
          <w:rFonts w:ascii="PT Astra Serif" w:hAnsi="PT Astra Serif"/>
          <w:color w:val="000000"/>
          <w:sz w:val="28"/>
          <w:szCs w:val="28"/>
        </w:rPr>
        <w:t xml:space="preserve"> мероприятий</w:t>
      </w:r>
    </w:p>
    <w:p w:rsidR="000C324B" w:rsidRPr="00A50BE7" w:rsidRDefault="000C324B" w:rsidP="000C324B">
      <w:pPr>
        <w:pStyle w:val="30"/>
        <w:shd w:val="clear" w:color="auto" w:fill="auto"/>
        <w:spacing w:line="240" w:lineRule="auto"/>
        <w:ind w:left="20"/>
        <w:jc w:val="center"/>
        <w:rPr>
          <w:rFonts w:ascii="PT Astra Serif" w:hAnsi="PT Astra Serif"/>
          <w:sz w:val="28"/>
          <w:szCs w:val="28"/>
        </w:rPr>
      </w:pP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640"/>
        <w:rPr>
          <w:rFonts w:ascii="PT Astra Serif" w:hAnsi="PT Astra Serif"/>
          <w:sz w:val="28"/>
          <w:szCs w:val="28"/>
        </w:rPr>
      </w:pPr>
      <w:proofErr w:type="spellStart"/>
      <w:r w:rsidRPr="00A50BE7">
        <w:rPr>
          <w:rFonts w:ascii="PT Astra Serif" w:hAnsi="PT Astra Serif"/>
          <w:color w:val="000000"/>
          <w:sz w:val="28"/>
          <w:szCs w:val="28"/>
        </w:rPr>
        <w:t>Постолимпиадные</w:t>
      </w:r>
      <w:proofErr w:type="spellEnd"/>
      <w:r w:rsidRPr="00A50BE7">
        <w:rPr>
          <w:rFonts w:ascii="PT Astra Serif" w:hAnsi="PT Astra Serif"/>
          <w:color w:val="000000"/>
          <w:sz w:val="28"/>
          <w:szCs w:val="28"/>
        </w:rPr>
        <w:t xml:space="preserve"> мероприятия проходят согласно графику, утверждённому Организатором Олимпиады.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640"/>
        <w:rPr>
          <w:rFonts w:ascii="PT Astra Serif" w:hAnsi="PT Astra Serif"/>
          <w:color w:val="000000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После проведения процедуры показа работ, согласно графику, утверждённому Организатором Олимпиады, участники Олимпиады вправе подать в письменной форме апелляцию о несогласии с выставленными баллами с обоснованием. Рассмотрение апелляций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оценивания олимпиадных работ.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в соответствии с пунктом 83 Порядка. Протоколы рассмотрения апелляции хранятся у секретаря Оргкомитета Олимпиады.</w:t>
      </w: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640"/>
        <w:rPr>
          <w:rFonts w:ascii="PT Astra Serif" w:hAnsi="PT Astra Serif"/>
          <w:sz w:val="28"/>
          <w:szCs w:val="28"/>
        </w:rPr>
      </w:pPr>
    </w:p>
    <w:p w:rsidR="000C324B" w:rsidRPr="00A50BE7" w:rsidRDefault="000C324B" w:rsidP="000C324B">
      <w:pPr>
        <w:pStyle w:val="30"/>
        <w:shd w:val="clear" w:color="auto" w:fill="auto"/>
        <w:tabs>
          <w:tab w:val="left" w:pos="2255"/>
        </w:tabs>
        <w:spacing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4. Определение победителей и призёров Олимпиады</w:t>
      </w:r>
    </w:p>
    <w:p w:rsidR="000C324B" w:rsidRPr="00A50BE7" w:rsidRDefault="000C324B" w:rsidP="000C324B">
      <w:pPr>
        <w:pStyle w:val="30"/>
        <w:shd w:val="clear" w:color="auto" w:fill="auto"/>
        <w:tabs>
          <w:tab w:val="left" w:pos="2255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C324B" w:rsidRPr="00A50BE7" w:rsidRDefault="000C324B" w:rsidP="000C324B">
      <w:pPr>
        <w:pStyle w:val="20"/>
        <w:shd w:val="clear" w:color="auto" w:fill="auto"/>
        <w:spacing w:before="0" w:line="240" w:lineRule="auto"/>
        <w:ind w:firstLine="780"/>
        <w:rPr>
          <w:rFonts w:ascii="PT Astra Serif" w:hAnsi="PT Astra Serif"/>
          <w:sz w:val="28"/>
          <w:szCs w:val="28"/>
        </w:rPr>
      </w:pPr>
      <w:r w:rsidRPr="00A50BE7">
        <w:rPr>
          <w:rFonts w:ascii="PT Astra Serif" w:hAnsi="PT Astra Serif"/>
          <w:color w:val="000000"/>
          <w:sz w:val="28"/>
          <w:szCs w:val="28"/>
        </w:rPr>
        <w:t>Количество победителей и призёров Олимпиады не должно превышать 40%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предмету. Победителем, призёром Олимпиады не может признаваться участник Олимпиады,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 Олимпиады, определяемого в качестве победителя или призёра, оказывается количество баллов такое же, как и у следующих в итоговой рейтинговой таблице за ним участников Олимпиады, данный участник Олимпиады или участники Олимпиады, имеющие с ним равное количество баллов, признаются победителями или призёрами Олимпиады.</w:t>
      </w:r>
    </w:p>
    <w:p w:rsidR="00647DF9" w:rsidRDefault="00647DF9" w:rsidP="00656169">
      <w:pPr>
        <w:pStyle w:val="a5"/>
        <w:ind w:left="0" w:right="-368" w:firstLine="709"/>
        <w:jc w:val="center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___________________________</w:t>
      </w:r>
    </w:p>
    <w:p w:rsidR="00787FD1" w:rsidRPr="006F2881" w:rsidRDefault="00095DFB" w:rsidP="00656169">
      <w:pPr>
        <w:pStyle w:val="Bodytext30"/>
        <w:shd w:val="clear" w:color="auto" w:fill="auto"/>
        <w:spacing w:line="360" w:lineRule="auto"/>
        <w:ind w:right="-368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ab/>
      </w:r>
    </w:p>
    <w:sectPr w:rsidR="00787FD1" w:rsidRPr="006F2881" w:rsidSect="00FE69E1">
      <w:headerReference w:type="default" r:id="rId9"/>
      <w:pgSz w:w="11900" w:h="16840"/>
      <w:pgMar w:top="1174" w:right="701" w:bottom="1174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CD" w:rsidRDefault="00FD16CD" w:rsidP="00E50C55">
      <w:r>
        <w:separator/>
      </w:r>
    </w:p>
  </w:endnote>
  <w:endnote w:type="continuationSeparator" w:id="0">
    <w:p w:rsidR="00FD16CD" w:rsidRDefault="00FD16CD" w:rsidP="00E5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CD" w:rsidRDefault="00FD16CD"/>
  </w:footnote>
  <w:footnote w:type="continuationSeparator" w:id="0">
    <w:p w:rsidR="00FD16CD" w:rsidRDefault="00FD16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E1" w:rsidRDefault="00FD16C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2.9pt;margin-top:25.1pt;width:77.85pt;height:5.15pt;z-index:-251658752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E69E1" w:rsidRDefault="00FE69E1">
                <w:pPr>
                  <w:pStyle w:val="a8"/>
                  <w:shd w:val="clear" w:color="auto" w:fill="auto"/>
                  <w:tabs>
                    <w:tab w:val="right" w:pos="1558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E8F"/>
    <w:multiLevelType w:val="hybridMultilevel"/>
    <w:tmpl w:val="AB3E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763"/>
    <w:multiLevelType w:val="hybridMultilevel"/>
    <w:tmpl w:val="6C2EB612"/>
    <w:lvl w:ilvl="0" w:tplc="D36EA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604AE8"/>
    <w:multiLevelType w:val="hybridMultilevel"/>
    <w:tmpl w:val="40AEC2A2"/>
    <w:lvl w:ilvl="0" w:tplc="512EAAC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797479"/>
    <w:multiLevelType w:val="multilevel"/>
    <w:tmpl w:val="13D6760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922D92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3B8B"/>
    <w:multiLevelType w:val="hybridMultilevel"/>
    <w:tmpl w:val="0DDE6758"/>
    <w:lvl w:ilvl="0" w:tplc="BECAEA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0F9"/>
    <w:multiLevelType w:val="hybridMultilevel"/>
    <w:tmpl w:val="C9B0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75BF"/>
    <w:multiLevelType w:val="hybridMultilevel"/>
    <w:tmpl w:val="068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D0ECF"/>
    <w:multiLevelType w:val="hybridMultilevel"/>
    <w:tmpl w:val="BC7682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A1521"/>
    <w:multiLevelType w:val="hybridMultilevel"/>
    <w:tmpl w:val="0DC81360"/>
    <w:lvl w:ilvl="0" w:tplc="09CC3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B6035B"/>
    <w:multiLevelType w:val="hybridMultilevel"/>
    <w:tmpl w:val="CDF49FBA"/>
    <w:lvl w:ilvl="0" w:tplc="E5101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846184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A4537"/>
    <w:multiLevelType w:val="hybridMultilevel"/>
    <w:tmpl w:val="5D9EE166"/>
    <w:lvl w:ilvl="0" w:tplc="C3EA7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AD593D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7097"/>
    <w:multiLevelType w:val="hybridMultilevel"/>
    <w:tmpl w:val="26BC44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620D64"/>
    <w:multiLevelType w:val="hybridMultilevel"/>
    <w:tmpl w:val="4EC683AE"/>
    <w:lvl w:ilvl="0" w:tplc="7A4AD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8F19B8"/>
    <w:multiLevelType w:val="hybridMultilevel"/>
    <w:tmpl w:val="BF7E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789B"/>
    <w:multiLevelType w:val="multilevel"/>
    <w:tmpl w:val="49104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956315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EC3084"/>
    <w:multiLevelType w:val="hybridMultilevel"/>
    <w:tmpl w:val="F45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4E8E6AFC"/>
    <w:multiLevelType w:val="hybridMultilevel"/>
    <w:tmpl w:val="3F1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10885"/>
    <w:multiLevelType w:val="hybridMultilevel"/>
    <w:tmpl w:val="72D27EC2"/>
    <w:lvl w:ilvl="0" w:tplc="E656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2768FB"/>
    <w:multiLevelType w:val="hybridMultilevel"/>
    <w:tmpl w:val="7714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25E86"/>
    <w:multiLevelType w:val="hybridMultilevel"/>
    <w:tmpl w:val="2E42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661E69"/>
    <w:multiLevelType w:val="hybridMultilevel"/>
    <w:tmpl w:val="D57C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B3CCA"/>
    <w:multiLevelType w:val="hybridMultilevel"/>
    <w:tmpl w:val="19FA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24"/>
  </w:num>
  <w:num w:numId="6">
    <w:abstractNumId w:val="6"/>
  </w:num>
  <w:num w:numId="7">
    <w:abstractNumId w:val="5"/>
  </w:num>
  <w:num w:numId="8">
    <w:abstractNumId w:val="25"/>
  </w:num>
  <w:num w:numId="9">
    <w:abstractNumId w:val="14"/>
  </w:num>
  <w:num w:numId="10">
    <w:abstractNumId w:val="18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29"/>
  </w:num>
  <w:num w:numId="16">
    <w:abstractNumId w:val="27"/>
  </w:num>
  <w:num w:numId="17">
    <w:abstractNumId w:val="16"/>
  </w:num>
  <w:num w:numId="18">
    <w:abstractNumId w:val="0"/>
  </w:num>
  <w:num w:numId="19">
    <w:abstractNumId w:val="20"/>
  </w:num>
  <w:num w:numId="20">
    <w:abstractNumId w:val="21"/>
  </w:num>
  <w:num w:numId="21">
    <w:abstractNumId w:val="19"/>
  </w:num>
  <w:num w:numId="22">
    <w:abstractNumId w:val="28"/>
  </w:num>
  <w:num w:numId="23">
    <w:abstractNumId w:val="26"/>
  </w:num>
  <w:num w:numId="24">
    <w:abstractNumId w:val="1"/>
  </w:num>
  <w:num w:numId="25">
    <w:abstractNumId w:val="10"/>
  </w:num>
  <w:num w:numId="26">
    <w:abstractNumId w:val="12"/>
  </w:num>
  <w:num w:numId="27">
    <w:abstractNumId w:val="23"/>
  </w:num>
  <w:num w:numId="28">
    <w:abstractNumId w:val="9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0C55"/>
    <w:rsid w:val="00026D79"/>
    <w:rsid w:val="00034ED2"/>
    <w:rsid w:val="00040CAA"/>
    <w:rsid w:val="00073FC7"/>
    <w:rsid w:val="0008124E"/>
    <w:rsid w:val="000861F2"/>
    <w:rsid w:val="00086924"/>
    <w:rsid w:val="00095DFB"/>
    <w:rsid w:val="000A6521"/>
    <w:rsid w:val="000B5AD2"/>
    <w:rsid w:val="000C324B"/>
    <w:rsid w:val="000D6437"/>
    <w:rsid w:val="000E7E8E"/>
    <w:rsid w:val="0011412B"/>
    <w:rsid w:val="00116D8B"/>
    <w:rsid w:val="00135E8F"/>
    <w:rsid w:val="00147B8A"/>
    <w:rsid w:val="0019750B"/>
    <w:rsid w:val="001B509C"/>
    <w:rsid w:val="001D3854"/>
    <w:rsid w:val="001F42E5"/>
    <w:rsid w:val="0023764E"/>
    <w:rsid w:val="00247AB0"/>
    <w:rsid w:val="002603C4"/>
    <w:rsid w:val="002B1B92"/>
    <w:rsid w:val="002B72EE"/>
    <w:rsid w:val="002D6171"/>
    <w:rsid w:val="002E334A"/>
    <w:rsid w:val="0030524D"/>
    <w:rsid w:val="00333ED6"/>
    <w:rsid w:val="00362030"/>
    <w:rsid w:val="0036583E"/>
    <w:rsid w:val="003816F8"/>
    <w:rsid w:val="0039755E"/>
    <w:rsid w:val="00397BF5"/>
    <w:rsid w:val="003B0DBD"/>
    <w:rsid w:val="003F6276"/>
    <w:rsid w:val="004377DE"/>
    <w:rsid w:val="00480B32"/>
    <w:rsid w:val="004E6213"/>
    <w:rsid w:val="004F27F4"/>
    <w:rsid w:val="00524CD0"/>
    <w:rsid w:val="0056566F"/>
    <w:rsid w:val="00572712"/>
    <w:rsid w:val="005A6A7F"/>
    <w:rsid w:val="005B04A1"/>
    <w:rsid w:val="005E7638"/>
    <w:rsid w:val="005F347E"/>
    <w:rsid w:val="00602548"/>
    <w:rsid w:val="00605D8E"/>
    <w:rsid w:val="00630F34"/>
    <w:rsid w:val="00647DF9"/>
    <w:rsid w:val="00656169"/>
    <w:rsid w:val="00674B88"/>
    <w:rsid w:val="00683B80"/>
    <w:rsid w:val="006A4764"/>
    <w:rsid w:val="006A4985"/>
    <w:rsid w:val="006B3549"/>
    <w:rsid w:val="006C3015"/>
    <w:rsid w:val="006D2D71"/>
    <w:rsid w:val="006E4085"/>
    <w:rsid w:val="006F2881"/>
    <w:rsid w:val="006F3666"/>
    <w:rsid w:val="00736FE9"/>
    <w:rsid w:val="007420FE"/>
    <w:rsid w:val="00773563"/>
    <w:rsid w:val="00787FD1"/>
    <w:rsid w:val="0079412E"/>
    <w:rsid w:val="007D47AC"/>
    <w:rsid w:val="007E65BC"/>
    <w:rsid w:val="007F1D00"/>
    <w:rsid w:val="00861DBB"/>
    <w:rsid w:val="00892BB7"/>
    <w:rsid w:val="008B4FD3"/>
    <w:rsid w:val="008C05AE"/>
    <w:rsid w:val="008D406C"/>
    <w:rsid w:val="009105E6"/>
    <w:rsid w:val="00915C50"/>
    <w:rsid w:val="00960205"/>
    <w:rsid w:val="00982D2B"/>
    <w:rsid w:val="00982E23"/>
    <w:rsid w:val="009916CC"/>
    <w:rsid w:val="009A3C0D"/>
    <w:rsid w:val="00A07858"/>
    <w:rsid w:val="00A50BE7"/>
    <w:rsid w:val="00A87578"/>
    <w:rsid w:val="00A9293E"/>
    <w:rsid w:val="00AB407B"/>
    <w:rsid w:val="00AB7E73"/>
    <w:rsid w:val="00AC35E8"/>
    <w:rsid w:val="00AC4EF5"/>
    <w:rsid w:val="00AD2F73"/>
    <w:rsid w:val="00B06964"/>
    <w:rsid w:val="00B1702B"/>
    <w:rsid w:val="00B3255C"/>
    <w:rsid w:val="00BA5C16"/>
    <w:rsid w:val="00BB1B93"/>
    <w:rsid w:val="00BE1D8F"/>
    <w:rsid w:val="00BE6171"/>
    <w:rsid w:val="00BF7ED0"/>
    <w:rsid w:val="00C519BF"/>
    <w:rsid w:val="00C86FC1"/>
    <w:rsid w:val="00CC57B0"/>
    <w:rsid w:val="00CD36C1"/>
    <w:rsid w:val="00D12CBC"/>
    <w:rsid w:val="00D205D1"/>
    <w:rsid w:val="00D86CD1"/>
    <w:rsid w:val="00D94FA3"/>
    <w:rsid w:val="00D975DF"/>
    <w:rsid w:val="00DB3A00"/>
    <w:rsid w:val="00DC1C51"/>
    <w:rsid w:val="00DE09F2"/>
    <w:rsid w:val="00DE1B76"/>
    <w:rsid w:val="00DE2708"/>
    <w:rsid w:val="00E01E2C"/>
    <w:rsid w:val="00E50C55"/>
    <w:rsid w:val="00E7340E"/>
    <w:rsid w:val="00EA73F6"/>
    <w:rsid w:val="00F27D20"/>
    <w:rsid w:val="00F36BCB"/>
    <w:rsid w:val="00F63D72"/>
    <w:rsid w:val="00F702E6"/>
    <w:rsid w:val="00FC32CA"/>
    <w:rsid w:val="00FD16CD"/>
    <w:rsid w:val="00FD3C72"/>
    <w:rsid w:val="00FE69E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1A57D6-89C2-4E04-B983-635E729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C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C5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E5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E5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E50C55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50C55"/>
    <w:pPr>
      <w:shd w:val="clear" w:color="auto" w:fill="FFFFFF"/>
      <w:spacing w:line="32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95DFB"/>
    <w:pPr>
      <w:widowControl/>
    </w:pPr>
    <w:rPr>
      <w:rFonts w:ascii="PT Astra Serif" w:eastAsiaTheme="minorHAnsi" w:hAnsi="PT Astra Serif" w:cstheme="minorBidi"/>
      <w:sz w:val="28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95DFB"/>
    <w:pPr>
      <w:widowControl/>
      <w:spacing w:after="200" w:line="276" w:lineRule="auto"/>
      <w:ind w:left="720"/>
      <w:contextualSpacing/>
    </w:pPr>
    <w:rPr>
      <w:rFonts w:ascii="PT Astra Serif" w:eastAsiaTheme="minorHAnsi" w:hAnsi="PT Astra Serif" w:cstheme="minorBidi"/>
      <w:color w:val="auto"/>
      <w:sz w:val="28"/>
      <w:szCs w:val="22"/>
      <w:lang w:eastAsia="en-US" w:bidi="ar-SA"/>
    </w:rPr>
  </w:style>
  <w:style w:type="paragraph" w:styleId="a6">
    <w:name w:val="No Spacing"/>
    <w:uiPriority w:val="1"/>
    <w:qFormat/>
    <w:rsid w:val="009105E6"/>
    <w:rPr>
      <w:color w:val="000000"/>
    </w:rPr>
  </w:style>
  <w:style w:type="paragraph" w:customStyle="1" w:styleId="xl68">
    <w:name w:val="xl68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paragraph" w:customStyle="1" w:styleId="xl69">
    <w:name w:val="xl69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character" w:customStyle="1" w:styleId="a7">
    <w:name w:val="Колонтитул_"/>
    <w:basedOn w:val="a0"/>
    <w:link w:val="a8"/>
    <w:rsid w:val="00FE69E1"/>
    <w:rPr>
      <w:rFonts w:ascii="Consolas" w:eastAsia="Consolas" w:hAnsi="Consolas" w:cs="Consolas"/>
      <w:sz w:val="30"/>
      <w:szCs w:val="30"/>
      <w:shd w:val="clear" w:color="auto" w:fill="FFFFFF"/>
    </w:rPr>
  </w:style>
  <w:style w:type="character" w:customStyle="1" w:styleId="PalatinoLinotype6pt">
    <w:name w:val="Колонтитул + Palatino Linotype;6 pt"/>
    <w:basedOn w:val="a7"/>
    <w:rsid w:val="00FE69E1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PalatinoLinotype75pt0pt">
    <w:name w:val="Колонтитул + Palatino Linotype;7;5 pt;Курсив;Интервал 0 pt"/>
    <w:basedOn w:val="a7"/>
    <w:rsid w:val="00FE69E1"/>
    <w:rPr>
      <w:rFonts w:ascii="Palatino Linotype" w:eastAsia="Palatino Linotype" w:hAnsi="Palatino Linotype" w:cs="Palatino Linotype"/>
      <w:b/>
      <w:bCs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E6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E69E1"/>
    <w:rPr>
      <w:rFonts w:ascii="Georgia" w:eastAsia="Georgia" w:hAnsi="Georgia" w:cs="Georgia"/>
      <w:b/>
      <w:bCs/>
      <w:sz w:val="18"/>
      <w:szCs w:val="18"/>
      <w:shd w:val="clear" w:color="auto" w:fill="FFFFFF"/>
    </w:rPr>
  </w:style>
  <w:style w:type="character" w:customStyle="1" w:styleId="7TimesNewRoman12pt0pt">
    <w:name w:val="Основной текст (7) + Times New Roman;12 pt;Интервал 0 pt"/>
    <w:basedOn w:val="7"/>
    <w:rsid w:val="00FE69E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FE69E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8">
    <w:name w:val="Колонтитул"/>
    <w:basedOn w:val="a"/>
    <w:link w:val="a7"/>
    <w:rsid w:val="00FE69E1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z w:val="30"/>
      <w:szCs w:val="30"/>
    </w:rPr>
  </w:style>
  <w:style w:type="paragraph" w:customStyle="1" w:styleId="20">
    <w:name w:val="Основной текст (2)"/>
    <w:basedOn w:val="a"/>
    <w:link w:val="2"/>
    <w:rsid w:val="00FE69E1"/>
    <w:pPr>
      <w:shd w:val="clear" w:color="auto" w:fill="FFFFFF"/>
      <w:spacing w:before="240" w:line="32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70">
    <w:name w:val="Основной текст (7)"/>
    <w:basedOn w:val="a"/>
    <w:link w:val="7"/>
    <w:rsid w:val="00FE69E1"/>
    <w:pPr>
      <w:shd w:val="clear" w:color="auto" w:fill="FFFFFF"/>
      <w:spacing w:after="60" w:line="0" w:lineRule="atLeast"/>
      <w:jc w:val="right"/>
    </w:pPr>
    <w:rPr>
      <w:rFonts w:ascii="Georgia" w:eastAsia="Georgia" w:hAnsi="Georgia" w:cs="Georgia"/>
      <w:b/>
      <w:bCs/>
      <w:color w:val="auto"/>
      <w:sz w:val="18"/>
      <w:szCs w:val="18"/>
    </w:rPr>
  </w:style>
  <w:style w:type="character" w:customStyle="1" w:styleId="8">
    <w:name w:val="Основной текст (8)_"/>
    <w:basedOn w:val="a0"/>
    <w:link w:val="80"/>
    <w:rsid w:val="000C324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8Georgia9pt0pt">
    <w:name w:val="Основной текст (8) + Georgia;9 pt;Интервал 0 pt"/>
    <w:basedOn w:val="8"/>
    <w:rsid w:val="000C324B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0C324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-10"/>
    </w:rPr>
  </w:style>
  <w:style w:type="character" w:customStyle="1" w:styleId="212pt0pt">
    <w:name w:val="Основной текст (2) + 12 pt;Полужирный;Интервал 0 pt"/>
    <w:basedOn w:val="2"/>
    <w:rsid w:val="000C3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C324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324B"/>
    <w:pPr>
      <w:shd w:val="clear" w:color="auto" w:fill="FFFFFF"/>
      <w:spacing w:line="318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B5A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5AD2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5A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5AD2"/>
    <w:rPr>
      <w:color w:val="000000"/>
    </w:rPr>
  </w:style>
  <w:style w:type="paragraph" w:styleId="ad">
    <w:name w:val="footer"/>
    <w:basedOn w:val="a"/>
    <w:link w:val="ae"/>
    <w:uiPriority w:val="99"/>
    <w:unhideWhenUsed/>
    <w:rsid w:val="000B5A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5A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rendeti7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5537-73A7-4B93-AD0B-B1815B56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vospit_20</dc:creator>
  <cp:lastModifiedBy>Админ</cp:lastModifiedBy>
  <cp:revision>30</cp:revision>
  <cp:lastPrinted>2024-10-23T12:28:00Z</cp:lastPrinted>
  <dcterms:created xsi:type="dcterms:W3CDTF">2023-08-31T08:47:00Z</dcterms:created>
  <dcterms:modified xsi:type="dcterms:W3CDTF">2024-10-29T10:38:00Z</dcterms:modified>
</cp:coreProperties>
</file>